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516571" w:rsidP="002123B4">
      <w:pPr>
        <w:tabs>
          <w:tab w:val="left" w:pos="2880"/>
          <w:tab w:val="center" w:pos="5102"/>
        </w:tabs>
        <w:jc w:val="center"/>
        <w:rPr>
          <w:b/>
          <w:bCs/>
        </w:rPr>
      </w:pPr>
      <w:r>
        <w:rPr>
          <w:b/>
          <w:bCs/>
        </w:rPr>
        <w:t>9</w:t>
      </w:r>
      <w:r w:rsidR="009760C8">
        <w:rPr>
          <w:b/>
          <w:bCs/>
        </w:rPr>
        <w:t xml:space="preserve"> апреля</w:t>
      </w:r>
      <w:r w:rsidR="007415BA">
        <w:rPr>
          <w:b/>
          <w:bCs/>
        </w:rPr>
        <w:t xml:space="preserve"> </w:t>
      </w:r>
      <w:r w:rsidR="00665188" w:rsidRPr="00665188">
        <w:rPr>
          <w:b/>
          <w:bCs/>
        </w:rPr>
        <w:t>20</w:t>
      </w:r>
      <w:r w:rsidR="006B76D1">
        <w:rPr>
          <w:b/>
          <w:bCs/>
        </w:rPr>
        <w:t>2</w:t>
      </w:r>
      <w:r w:rsidR="00650AD6">
        <w:rPr>
          <w:b/>
          <w:bCs/>
        </w:rPr>
        <w:t>4</w:t>
      </w:r>
      <w:r w:rsidR="00665188" w:rsidRPr="00665188">
        <w:rPr>
          <w:b/>
          <w:bCs/>
        </w:rPr>
        <w:t xml:space="preserve"> г.</w:t>
      </w:r>
    </w:p>
    <w:p w:rsidR="007F6CF6" w:rsidRPr="00665188" w:rsidRDefault="007F6CF6" w:rsidP="00665188">
      <w:pPr>
        <w:tabs>
          <w:tab w:val="left" w:pos="2880"/>
          <w:tab w:val="center" w:pos="5102"/>
        </w:tabs>
        <w:jc w:val="center"/>
        <w:rPr>
          <w:b/>
          <w:bCs/>
        </w:rPr>
      </w:pPr>
    </w:p>
    <w:p w:rsidR="00516571" w:rsidRDefault="004F7EFD" w:rsidP="00516571">
      <w:pPr>
        <w:ind w:firstLine="708"/>
        <w:jc w:val="both"/>
        <w:rPr>
          <w:b/>
        </w:rPr>
      </w:pPr>
      <w:r>
        <w:rPr>
          <w:b/>
        </w:rPr>
        <w:t xml:space="preserve">1. </w:t>
      </w:r>
      <w:r w:rsidR="00516571">
        <w:rPr>
          <w:b/>
        </w:rPr>
        <w:t xml:space="preserve">О проекте конституционного закона Республики Тыва «О внесении изменений в Конституционный закон Республики Тыва «О земле» </w:t>
      </w:r>
    </w:p>
    <w:p w:rsidR="00516571" w:rsidRDefault="00516571" w:rsidP="00516571">
      <w:pPr>
        <w:ind w:firstLine="708"/>
        <w:jc w:val="both"/>
      </w:pPr>
      <w:r w:rsidRPr="00516571">
        <w:t>Проект постановления разработан Министерством земельных и имущественных отношений Республики Тыва</w:t>
      </w:r>
      <w:r>
        <w:t xml:space="preserve"> в связи с необходимостью приведения в соответствие требованиям федерального законодательства.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516571" w:rsidRDefault="00516571" w:rsidP="00516571">
      <w:pPr>
        <w:ind w:firstLine="708"/>
        <w:jc w:val="both"/>
      </w:pPr>
      <w:r>
        <w:t xml:space="preserve">На территории Республики Тыва на учете для получения земельного участка в собственность бесплатно состоит 3249 граждан. Основной проблемой в обеспечении льготных категорий граждан земельными участками, является недостаточное количество площадей, пригодных для жилищного строительства. </w:t>
      </w:r>
    </w:p>
    <w:p w:rsidR="00516571" w:rsidRDefault="00516571" w:rsidP="00516571">
      <w:pPr>
        <w:ind w:firstLine="708"/>
        <w:jc w:val="both"/>
      </w:pPr>
      <w:r>
        <w:t>В случае отсутствия свободных земельных участков для индивидуального жилищного строительства на территории городского округа "Город Кызыл Республики Тыва", земельные участки для индивидуального жилищного строительства предоставляются им бесплатно на территории муниципальных районов, граничащих с городским округом "Город Кызыл Республики Тыва".</w:t>
      </w:r>
    </w:p>
    <w:p w:rsidR="00516571" w:rsidRDefault="00516571" w:rsidP="00516571">
      <w:pPr>
        <w:ind w:firstLine="708"/>
        <w:jc w:val="both"/>
      </w:pPr>
      <w:r>
        <w:t>Для реализации Конституционного закона «О земле» в части обеспечения земельными участками льготных категорий граждан мэрией г. Кызыла проведена работа по формированию (межеванию и постановке на государственный кадастровый учет) 278 земельных участков площадью 800 кв. м. (0,08 га).</w:t>
      </w:r>
    </w:p>
    <w:p w:rsidR="00516571" w:rsidRPr="00516571" w:rsidRDefault="00516571" w:rsidP="00516571">
      <w:pPr>
        <w:ind w:firstLine="708"/>
        <w:jc w:val="both"/>
      </w:pPr>
      <w:r>
        <w:t>Принятие данного законопроекта позволит льготным категориям граждан реализовать право на получение земельных участков в собственность бесплатно на территории республики. Также администрации муниципальных образований смогут наиболее рационально распорядиться землями на территории района в соответствии правилами землепользования и застройки территории населенных пунктов.</w:t>
      </w:r>
    </w:p>
    <w:p w:rsidR="00516571" w:rsidRPr="00516571" w:rsidRDefault="00516571" w:rsidP="00516571">
      <w:pPr>
        <w:ind w:firstLine="708"/>
        <w:jc w:val="both"/>
      </w:pPr>
    </w:p>
    <w:p w:rsidR="00516571" w:rsidRDefault="004F7EFD" w:rsidP="00516571">
      <w:pPr>
        <w:ind w:firstLine="708"/>
        <w:jc w:val="both"/>
        <w:rPr>
          <w:b/>
        </w:rPr>
      </w:pPr>
      <w:r>
        <w:rPr>
          <w:b/>
        </w:rPr>
        <w:t xml:space="preserve">2. </w:t>
      </w:r>
      <w:r w:rsidR="00516571">
        <w:rPr>
          <w:b/>
        </w:rPr>
        <w:t>Об итогах деятельности Министерства здравоохранения Республики Тыва за 2023 год и о приоритетных направлениях деятельности на 2024 год</w:t>
      </w:r>
    </w:p>
    <w:p w:rsidR="00A7172D" w:rsidRDefault="00516571" w:rsidP="00A7172D">
      <w:pPr>
        <w:ind w:firstLine="708"/>
        <w:jc w:val="both"/>
      </w:pPr>
      <w:r>
        <w:t>Проект постановления разработан Министерством здравоохранения Республики Тыва</w:t>
      </w:r>
      <w:r w:rsidR="00A7172D" w:rsidRPr="00A7172D">
        <w:t xml:space="preserve"> </w:t>
      </w:r>
      <w:r w:rsidR="00A7172D">
        <w:t>в целях подведения итогов деятельности Министерства здравоохранения Республики Тыва за 2023 год и определения приоритетного направления деятельности министерства на 2024 год по реализации Года здоровья в Республике Тыва.</w:t>
      </w:r>
    </w:p>
    <w:p w:rsidR="00A7172D" w:rsidRDefault="00A7172D" w:rsidP="00A7172D">
      <w:pPr>
        <w:ind w:firstLine="708"/>
        <w:jc w:val="both"/>
      </w:pPr>
      <w:r>
        <w:t>Проектом предусмотрено утверждение Плана мероприятий по реализации приоритетного направления деятельности Министерства здравоохранения Республики Тыва на 2024 год по реализации Года здоровья в Республике Тыва (далее – План), состоящий из мероприятий, сгруппированных в 6 разделов: наиболее значимые мероприятия; мероприятия по профилактике заболеваний; оздоровительные и спортивно-массовые мероприятия, санитарно-просветительские мероприятия; культурно-массовые мероприятия, конкурсы; научно-практические и иные мероприятия; организационные мероприятия.</w:t>
      </w:r>
    </w:p>
    <w:p w:rsidR="00516571" w:rsidRDefault="00A7172D" w:rsidP="00A7172D">
      <w:pPr>
        <w:ind w:firstLine="708"/>
        <w:jc w:val="both"/>
        <w:rPr>
          <w:b/>
        </w:rPr>
      </w:pPr>
      <w:r>
        <w:t>План предусматривает организацию и проведение диспансеризации определенных групп детского и взрослого населения и профилактических медицинских осмотров,  проведение массовых профилактических мероприятий и акций, приуроченных к международным дням, объявленным Всемирной организацией здравоохранения и направленных на профилактику неинфекционных заболеваний среди населения республики, охват населения санитарно-просветительской работой по формированию у граждан ответственного отношения к собственному здоровью, проведение культурно-массовых мероприятий и т.д.</w:t>
      </w:r>
    </w:p>
    <w:p w:rsidR="00516571" w:rsidRDefault="00516571" w:rsidP="00516571">
      <w:pPr>
        <w:ind w:firstLine="708"/>
        <w:jc w:val="both"/>
        <w:rPr>
          <w:b/>
        </w:rPr>
      </w:pPr>
    </w:p>
    <w:p w:rsidR="004F7EFD" w:rsidRDefault="004F7EFD" w:rsidP="00516571">
      <w:pPr>
        <w:ind w:firstLine="708"/>
        <w:jc w:val="both"/>
        <w:rPr>
          <w:b/>
        </w:rPr>
      </w:pPr>
    </w:p>
    <w:p w:rsidR="004F7EFD" w:rsidRDefault="004F7EFD" w:rsidP="00516571">
      <w:pPr>
        <w:ind w:firstLine="708"/>
        <w:jc w:val="both"/>
        <w:rPr>
          <w:b/>
        </w:rPr>
      </w:pPr>
    </w:p>
    <w:p w:rsidR="00516571" w:rsidRDefault="004F7EFD" w:rsidP="00516571">
      <w:pPr>
        <w:ind w:firstLine="708"/>
        <w:jc w:val="both"/>
        <w:rPr>
          <w:b/>
        </w:rPr>
      </w:pPr>
      <w:r>
        <w:rPr>
          <w:b/>
        </w:rPr>
        <w:lastRenderedPageBreak/>
        <w:t xml:space="preserve">3. </w:t>
      </w:r>
      <w:r w:rsidR="00516571">
        <w:rPr>
          <w:b/>
        </w:rPr>
        <w:t>Об итогах деятельности Министерства финансов Республики Тыва за 2023 год и о приоритетных направлениях деятельности на 2024 год</w:t>
      </w:r>
    </w:p>
    <w:p w:rsidR="00A7172D" w:rsidRDefault="00A7172D" w:rsidP="00A7172D">
      <w:pPr>
        <w:ind w:firstLine="708"/>
        <w:jc w:val="both"/>
      </w:pPr>
      <w:r>
        <w:t xml:space="preserve">Проект постановления разработан Министерством финансов Республики Тыва в целях подведения итогов деятельности Минфина Республики Тыва за 2023 год и установления приоритетных направлений деятельности на 2024 год. </w:t>
      </w:r>
    </w:p>
    <w:p w:rsidR="00A7172D" w:rsidRDefault="00A7172D" w:rsidP="00A7172D">
      <w:pPr>
        <w:ind w:firstLine="708"/>
        <w:jc w:val="both"/>
      </w:pPr>
      <w:r>
        <w:t>В соответствии с постановлением Правительства Республики Тыва от 20.02.2014 № 60 «Об утверждении Положения о Министерстве финансов Республики Тыва и его структуры» Минфин Республики Тыва является исполнительным органом государственной власти Республики Тыва, осуществляющим реализацию единой государственной финансовой, бюджетной и налоговой политики Республики Тыва и координирующим в этой сфере деятельность иных органов исполнительной власти Республики Тыва.</w:t>
      </w:r>
    </w:p>
    <w:p w:rsidR="00A7172D" w:rsidRDefault="00A7172D" w:rsidP="00A7172D">
      <w:pPr>
        <w:ind w:firstLine="708"/>
        <w:jc w:val="both"/>
      </w:pPr>
      <w:r>
        <w:t>На 2024 год приоритетным направлением деятельности Минфина Республики Тыва устанавливается сохранение сбалансированности и устойчивости консолидированного бюджета Республики Тыва с учетом обеспечения прироста собственных доходов и концентрации финансовых ресурсов на исполнение первоочередных обязательств.</w:t>
      </w:r>
    </w:p>
    <w:p w:rsidR="00A7172D" w:rsidRDefault="00A7172D" w:rsidP="00A7172D">
      <w:pPr>
        <w:ind w:firstLine="708"/>
        <w:jc w:val="both"/>
      </w:pPr>
      <w:r>
        <w:t>В целях реализации приоритетного направления разработан План мероприятий (дорожная карта), в состав которого включаются мероприятия по:</w:t>
      </w:r>
    </w:p>
    <w:p w:rsidR="00A7172D" w:rsidRDefault="00A7172D" w:rsidP="00A7172D">
      <w:pPr>
        <w:ind w:firstLine="708"/>
        <w:jc w:val="both"/>
      </w:pPr>
      <w:r>
        <w:t>1) обеспечению прироста собственных доходов консолидированного бюджета Республики Тыва выше среднего прироста по регионам СФО;</w:t>
      </w:r>
    </w:p>
    <w:p w:rsidR="00A7172D" w:rsidRDefault="00A7172D" w:rsidP="00A7172D">
      <w:pPr>
        <w:ind w:firstLine="708"/>
        <w:jc w:val="both"/>
      </w:pPr>
      <w:r>
        <w:t>2) обеспечению первоочередных социальных обязательств (принятие оптимизационных мер путем совершенствования нормативно-правовой базы в части оплаты труда работников бюджетной сферы, обеспечение своевременного финансирования первоочередных социальных обязательств, а также оптимизация долговой нагрузки Республики Тыва);</w:t>
      </w:r>
    </w:p>
    <w:p w:rsidR="00A7172D" w:rsidRDefault="00A7172D" w:rsidP="00A7172D">
      <w:pPr>
        <w:ind w:firstLine="708"/>
        <w:jc w:val="both"/>
        <w:rPr>
          <w:b/>
        </w:rPr>
      </w:pPr>
      <w:r>
        <w:t>План содержит мероприятия, направленные как на совершенствование нормативно-правовой базы, так и на оперативный мониторинг и анализ параметров бюджета.</w:t>
      </w:r>
    </w:p>
    <w:p w:rsidR="00516571" w:rsidRDefault="00516571" w:rsidP="00516571">
      <w:pPr>
        <w:ind w:firstLine="708"/>
        <w:jc w:val="both"/>
        <w:rPr>
          <w:b/>
        </w:rPr>
      </w:pPr>
    </w:p>
    <w:p w:rsidR="00516571" w:rsidRDefault="004F7EFD" w:rsidP="00516571">
      <w:pPr>
        <w:ind w:firstLine="708"/>
        <w:jc w:val="both"/>
        <w:rPr>
          <w:b/>
        </w:rPr>
      </w:pPr>
      <w:r>
        <w:rPr>
          <w:b/>
        </w:rPr>
        <w:t xml:space="preserve">4. </w:t>
      </w:r>
      <w:r w:rsidR="00516571">
        <w:rPr>
          <w:b/>
        </w:rPr>
        <w:t>Об итогах деятельности Службы по тарифам Республики Тыва за 2023 год и о приоритетных направлениях деятельности на 2024 год</w:t>
      </w:r>
    </w:p>
    <w:p w:rsidR="00A7172D" w:rsidRDefault="00A7172D" w:rsidP="00516571">
      <w:pPr>
        <w:ind w:firstLine="708"/>
        <w:jc w:val="both"/>
      </w:pPr>
      <w:r>
        <w:t xml:space="preserve">Проект постановления разработан Службой по тарифам Республики Тыва на основании </w:t>
      </w:r>
      <w:r w:rsidRPr="00A7172D">
        <w:t>Закон</w:t>
      </w:r>
      <w:r>
        <w:t>а</w:t>
      </w:r>
      <w:r w:rsidRPr="00A7172D">
        <w:t xml:space="preserve"> Республики Тыва от 11 апреля 2016 № 160-ЗРТ «О стратегическом планировании в Республике Тыва»</w:t>
      </w:r>
      <w:r>
        <w:t xml:space="preserve"> в целях подведения итогов </w:t>
      </w:r>
      <w:r w:rsidRPr="00A7172D">
        <w:t>деятельности Службы по тарифам Республики Тыва за 2023 год и о</w:t>
      </w:r>
      <w:r>
        <w:t>пределения</w:t>
      </w:r>
      <w:r w:rsidRPr="00A7172D">
        <w:t xml:space="preserve"> приоритетных направлени</w:t>
      </w:r>
      <w:r>
        <w:t>й</w:t>
      </w:r>
      <w:r w:rsidRPr="00A7172D">
        <w:t xml:space="preserve"> деятельности на 2024 год</w:t>
      </w:r>
      <w:r>
        <w:t>.</w:t>
      </w:r>
    </w:p>
    <w:p w:rsidR="00A7172D" w:rsidRPr="00A7172D" w:rsidRDefault="00A7172D" w:rsidP="00A7172D">
      <w:pPr>
        <w:ind w:firstLine="708"/>
        <w:jc w:val="both"/>
      </w:pPr>
      <w:r w:rsidRPr="00A7172D">
        <w:t>Служба на 2024 год приоритетными направлениями деятельности ставит:</w:t>
      </w:r>
    </w:p>
    <w:p w:rsidR="00A7172D" w:rsidRPr="00A7172D" w:rsidRDefault="00A7172D" w:rsidP="00A7172D">
      <w:pPr>
        <w:tabs>
          <w:tab w:val="left" w:pos="993"/>
        </w:tabs>
        <w:ind w:firstLine="708"/>
        <w:jc w:val="both"/>
      </w:pPr>
      <w:r w:rsidRPr="00A7172D">
        <w:t>1)</w:t>
      </w:r>
      <w:r w:rsidRPr="00A7172D">
        <w:tab/>
      </w:r>
      <w:r>
        <w:t>д</w:t>
      </w:r>
      <w:r w:rsidRPr="00A7172D">
        <w:t xml:space="preserve">остижение баланса экономических интересов регулируемых организаций и потребителей услуг в регулируемых сферах деятельности при осуществлении государственного регулирования </w:t>
      </w:r>
      <w:r>
        <w:t>цен (тарифов) на услуги, товары;</w:t>
      </w:r>
    </w:p>
    <w:p w:rsidR="00A7172D" w:rsidRPr="00A7172D" w:rsidRDefault="00A7172D" w:rsidP="00A7172D">
      <w:pPr>
        <w:tabs>
          <w:tab w:val="left" w:pos="993"/>
        </w:tabs>
        <w:ind w:firstLine="708"/>
        <w:jc w:val="both"/>
      </w:pPr>
      <w:r w:rsidRPr="00A7172D">
        <w:t>2)</w:t>
      </w:r>
      <w:r w:rsidRPr="00A7172D">
        <w:tab/>
      </w:r>
      <w:r>
        <w:t>о</w:t>
      </w:r>
      <w:r w:rsidRPr="00A7172D">
        <w:t>беспечение соблюдения норм федерального законодательства о доступе пользователей информацией к информации о деятельности государственных органов</w:t>
      </w:r>
      <w:r>
        <w:t>.</w:t>
      </w:r>
    </w:p>
    <w:p w:rsidR="00516571" w:rsidRDefault="00516571" w:rsidP="00516571">
      <w:pPr>
        <w:ind w:firstLine="708"/>
        <w:jc w:val="both"/>
        <w:rPr>
          <w:b/>
        </w:rPr>
      </w:pPr>
    </w:p>
    <w:p w:rsidR="00516571" w:rsidRDefault="004F7EFD" w:rsidP="00516571">
      <w:pPr>
        <w:ind w:firstLine="708"/>
        <w:jc w:val="both"/>
        <w:rPr>
          <w:b/>
        </w:rPr>
      </w:pPr>
      <w:r>
        <w:rPr>
          <w:b/>
        </w:rPr>
        <w:t xml:space="preserve">5. </w:t>
      </w:r>
      <w:r w:rsidR="00516571">
        <w:rPr>
          <w:b/>
        </w:rPr>
        <w:t>Об итогах деятельности Агентства по делам национальностей Республики Тыва за 2023 год и о приоритетных направлениях деятельности на 2024 год</w:t>
      </w:r>
    </w:p>
    <w:p w:rsidR="00A7172D" w:rsidRDefault="00A7172D" w:rsidP="00A7172D">
      <w:pPr>
        <w:ind w:firstLine="708"/>
        <w:jc w:val="both"/>
      </w:pPr>
      <w:r>
        <w:t xml:space="preserve">Проект постановления разработан Агентством по делам национальностей Республики Тыва на основании </w:t>
      </w:r>
      <w:r w:rsidRPr="00A7172D">
        <w:t>Закон</w:t>
      </w:r>
      <w:r>
        <w:t>а</w:t>
      </w:r>
      <w:r w:rsidRPr="00A7172D">
        <w:t xml:space="preserve"> Республики Тыва от 11 апреля 2016 № 160-ЗРТ «О стратегическом планировании в Республике Тыва»</w:t>
      </w:r>
      <w:r>
        <w:t xml:space="preserve"> в целях подведения итогов </w:t>
      </w:r>
      <w:r w:rsidRPr="00A7172D">
        <w:t xml:space="preserve">деятельности </w:t>
      </w:r>
      <w:r>
        <w:t>Агентства по делам национальностей</w:t>
      </w:r>
      <w:r w:rsidRPr="00A7172D">
        <w:t xml:space="preserve"> Республики Тыва за 2023 год и о</w:t>
      </w:r>
      <w:r>
        <w:t>пределения</w:t>
      </w:r>
      <w:r w:rsidRPr="00A7172D">
        <w:t xml:space="preserve"> приоритетных направлени</w:t>
      </w:r>
      <w:r>
        <w:t>й</w:t>
      </w:r>
      <w:r w:rsidRPr="00A7172D">
        <w:t xml:space="preserve"> деятельности на 2024 год</w:t>
      </w:r>
      <w:r>
        <w:t>.</w:t>
      </w:r>
    </w:p>
    <w:p w:rsidR="00A7172D" w:rsidRPr="00A7172D" w:rsidRDefault="00A7172D" w:rsidP="00A7172D">
      <w:pPr>
        <w:ind w:firstLine="708"/>
        <w:jc w:val="both"/>
      </w:pPr>
      <w:r w:rsidRPr="00A7172D">
        <w:t>Приоритетными направлениями деятельности Агентства по делам национальностей Республики Тыва на 2024 год определены:</w:t>
      </w:r>
    </w:p>
    <w:p w:rsidR="00A7172D" w:rsidRPr="00A7172D" w:rsidRDefault="00A7172D" w:rsidP="00A7172D">
      <w:pPr>
        <w:ind w:firstLine="708"/>
        <w:jc w:val="both"/>
      </w:pPr>
      <w:r w:rsidRPr="00A7172D">
        <w:t>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A7172D" w:rsidRPr="00A7172D" w:rsidRDefault="00A7172D" w:rsidP="00A7172D">
      <w:pPr>
        <w:ind w:firstLine="708"/>
        <w:jc w:val="both"/>
      </w:pPr>
      <w:r w:rsidRPr="00A7172D">
        <w:t>2) поддержку коренных малочисленных народов Севера, Сибири и Дальнего Востока Российской Федерации, проживающих на территории Республики Тыва.</w:t>
      </w:r>
    </w:p>
    <w:p w:rsidR="00516571" w:rsidRDefault="00516571" w:rsidP="00516571">
      <w:pPr>
        <w:ind w:firstLine="708"/>
        <w:jc w:val="both"/>
        <w:rPr>
          <w:b/>
        </w:rPr>
      </w:pPr>
    </w:p>
    <w:p w:rsidR="00516571" w:rsidRDefault="004F7EFD" w:rsidP="00516571">
      <w:pPr>
        <w:ind w:firstLine="708"/>
        <w:jc w:val="both"/>
        <w:rPr>
          <w:b/>
        </w:rPr>
      </w:pPr>
      <w:r>
        <w:rPr>
          <w:b/>
        </w:rPr>
        <w:lastRenderedPageBreak/>
        <w:t xml:space="preserve">6. </w:t>
      </w:r>
      <w:r w:rsidR="00516571">
        <w:rPr>
          <w:b/>
        </w:rPr>
        <w:t xml:space="preserve">Об утверждении доклада о реализации государственной программы Республики Тыва «Развитие государственной гражданской службы Республики Тыва на 2023-2028 годы» за 2023 год </w:t>
      </w:r>
    </w:p>
    <w:p w:rsidR="00A7172D" w:rsidRDefault="00A7172D" w:rsidP="00A7172D">
      <w:pPr>
        <w:ind w:firstLine="708"/>
        <w:jc w:val="both"/>
      </w:pPr>
      <w:r>
        <w:t>Проект постановления разработан департаментом по вопросам государственной службы и кадрового резерва Администрации Главы Республики Тыва и Аппарата Правительства Республики Тыва на основании постановления Правительства Республики Тыва от 19.07.2023 г. № 528 «Об утверждении Порядка разработки, реализации и оценки эффективности государственных программ Республики Тыва» в целях подведения итогов реализации государственной программы Республики Тыва «Развитие государственной гражданской службы Республики Тыва на 2023 - 2028 годы» за 2023 год.</w:t>
      </w:r>
    </w:p>
    <w:p w:rsidR="00A7172D" w:rsidRDefault="00A7172D" w:rsidP="00A7172D">
      <w:pPr>
        <w:ind w:firstLine="708"/>
        <w:jc w:val="both"/>
      </w:pPr>
      <w:r>
        <w:t xml:space="preserve">В 2023 году Программа исполнена на общую сумму 763 678, 5 рублей (99%). </w:t>
      </w:r>
    </w:p>
    <w:p w:rsidR="00A7172D" w:rsidRDefault="00A7172D" w:rsidP="00A7172D">
      <w:pPr>
        <w:ind w:firstLine="708"/>
        <w:jc w:val="both"/>
      </w:pPr>
      <w:r>
        <w:t xml:space="preserve">По результатам реализации Программы 9 целевых показателей (индикаторов) достигнуты. Неудовлетворительные результаты реализации Программы не отмечены, все запланированные мероприятия по этапам исполнены. </w:t>
      </w:r>
    </w:p>
    <w:p w:rsidR="00A7172D" w:rsidRDefault="00A7172D" w:rsidP="00A7172D">
      <w:pPr>
        <w:ind w:firstLine="708"/>
        <w:jc w:val="both"/>
      </w:pPr>
      <w:r>
        <w:t>Реализация Программы продолжится в рамках государственной программы Республики Тыва «Развитие государственной гражданской и муниципальной службы Республики Тыва», утвержденной постановлением Правительства Республики Тыва от 31 октября 2023 г. № 780.</w:t>
      </w:r>
    </w:p>
    <w:p w:rsidR="00E56B4D" w:rsidRDefault="00E56B4D" w:rsidP="00A7172D">
      <w:pPr>
        <w:ind w:firstLine="708"/>
        <w:jc w:val="both"/>
      </w:pPr>
    </w:p>
    <w:p w:rsidR="00E56B4D" w:rsidRPr="00E56B4D" w:rsidRDefault="004F7EFD" w:rsidP="00E56B4D">
      <w:pPr>
        <w:ind w:firstLine="708"/>
        <w:jc w:val="both"/>
        <w:rPr>
          <w:b/>
        </w:rPr>
      </w:pPr>
      <w:r>
        <w:rPr>
          <w:b/>
        </w:rPr>
        <w:t xml:space="preserve">7. </w:t>
      </w:r>
      <w:r w:rsidR="00E56B4D" w:rsidRPr="00E56B4D">
        <w:rPr>
          <w:b/>
        </w:rPr>
        <w:t>Об учреждении премий Главы Республики Тыва лучшим педагогическим работникам образовательных организаций и признании утратившими силу некоторых постановлений Правительства Республики Тыва</w:t>
      </w:r>
    </w:p>
    <w:p w:rsidR="00E56B4D" w:rsidRDefault="00E56B4D" w:rsidP="00E56B4D">
      <w:pPr>
        <w:ind w:firstLine="708"/>
        <w:jc w:val="both"/>
      </w:pPr>
      <w:r>
        <w:t>Проект постановления разработан Министерством образования Республики Тыва. Проектом предлагается учредить:</w:t>
      </w:r>
    </w:p>
    <w:p w:rsidR="00E56B4D" w:rsidRDefault="00E56B4D" w:rsidP="00E56B4D">
      <w:pPr>
        <w:ind w:firstLine="708"/>
        <w:jc w:val="both"/>
      </w:pPr>
      <w:r>
        <w:t xml:space="preserve"> пять ежегодных премий Главы Республики Тыва по 100 тысяч рублей лучшим педагогическим работникам образовательных организаций республики, активно внедряющим инновационные образовательные программы, современные технологии и проекты в образовании;</w:t>
      </w:r>
    </w:p>
    <w:p w:rsidR="00E56B4D" w:rsidRDefault="00E56B4D" w:rsidP="00E56B4D">
      <w:pPr>
        <w:ind w:firstLine="708"/>
        <w:jc w:val="both"/>
      </w:pPr>
      <w:r>
        <w:t>- пять ежегодных премий Главы Республики Тыва по 80 тысяч рублей руководителям классов, воспитателям групп, кураторам групп, работающим в инновационном режиме, имеющим новые подходы в воспитании.</w:t>
      </w:r>
    </w:p>
    <w:p w:rsidR="00E56B4D" w:rsidRDefault="00E56B4D" w:rsidP="00E56B4D">
      <w:pPr>
        <w:ind w:firstLine="708"/>
        <w:jc w:val="both"/>
      </w:pPr>
      <w:r>
        <w:t>Также проектом утверждаются:</w:t>
      </w:r>
    </w:p>
    <w:p w:rsidR="00E56B4D" w:rsidRPr="00E56B4D" w:rsidRDefault="00E56B4D" w:rsidP="00E56B4D">
      <w:pPr>
        <w:ind w:firstLine="708"/>
        <w:jc w:val="both"/>
      </w:pPr>
      <w:r w:rsidRPr="00E56B4D">
        <w:t>Положение о присуждении премий Главы Республики Тыва лучшим педагогическим работникам образовательных организаций республики, активно внедряющим инновационные образовательные программы, современные технологии и проекты в образовании;</w:t>
      </w:r>
    </w:p>
    <w:p w:rsidR="00E56B4D" w:rsidRDefault="00E56B4D" w:rsidP="00E56B4D">
      <w:pPr>
        <w:ind w:firstLine="708"/>
        <w:jc w:val="both"/>
        <w:rPr>
          <w:b/>
        </w:rPr>
      </w:pPr>
      <w:r w:rsidRPr="00E56B4D">
        <w:t>Положение о присуждении премий Главы Республики Тыва лучшим руководителям классов, воспитателям групп, кураторам групп, работающим в инновационном режиме, имеющим новые подходы в воспитании.</w:t>
      </w:r>
    </w:p>
    <w:p w:rsidR="00A7172D" w:rsidRDefault="00A7172D" w:rsidP="00516571">
      <w:pPr>
        <w:ind w:firstLine="708"/>
        <w:jc w:val="both"/>
        <w:rPr>
          <w:b/>
        </w:rPr>
      </w:pPr>
    </w:p>
    <w:p w:rsidR="00516571" w:rsidRDefault="004F7EFD" w:rsidP="00516571">
      <w:pPr>
        <w:ind w:firstLine="708"/>
        <w:jc w:val="both"/>
        <w:rPr>
          <w:b/>
        </w:rPr>
      </w:pPr>
      <w:r>
        <w:rPr>
          <w:b/>
        </w:rPr>
        <w:t xml:space="preserve">8. </w:t>
      </w:r>
      <w:r w:rsidR="00516571">
        <w:rPr>
          <w:b/>
        </w:rPr>
        <w:t>Об утверждении Порядка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B763CF" w:rsidRDefault="00A7172D" w:rsidP="00B763CF">
      <w:pPr>
        <w:ind w:firstLine="708"/>
        <w:jc w:val="both"/>
      </w:pPr>
      <w:r>
        <w:t>Проект постановления разработан Министерством здравоохранения Республики Тыва</w:t>
      </w:r>
      <w:r w:rsidR="00B763CF">
        <w:t xml:space="preserve"> в целях обеспечения нормативного регулирования вопросов</w:t>
      </w:r>
      <w:r w:rsidR="00B763CF" w:rsidRPr="00B763CF">
        <w:t xml:space="preserve"> </w:t>
      </w:r>
      <w:r w:rsidR="00B763CF">
        <w:t>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B763CF" w:rsidRDefault="00B763CF" w:rsidP="00B763CF">
      <w:pPr>
        <w:ind w:firstLine="708"/>
        <w:jc w:val="both"/>
      </w:pPr>
      <w:r>
        <w:t xml:space="preserve">Фактически действующий Порядок предоставления единовременных компенсационных выплат медицинским работникам (врачам, фельдшерам, а также акушеркам и медицинским сестрам </w:t>
      </w:r>
      <w:r>
        <w:lastRenderedPageBreak/>
        <w:t>фельдшерских и фельдшерско-акушерских пунктов), являющимся гражданами Российской Федерации, не имеющим не исполненных финансовых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утвержденный постановлением Правительства Республики Тыва от 05.03.2018 N 75, упорядочивается и приводится в соответствие с Постановлением Правительства Российской Федерации от 26.12.2017 г. № 1640, в редакции постановления Правительства Российской Федерации от 30.11.2023 г. № 2030 «О внесении изменений в постановление Правительства Российской Федерации от 26 декабря 2017 г. № 1640», утвердившим новые изменения к Правилам предоставления и распределения субсидий из федерального бюджета бюджетам субъектам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B763CF" w:rsidRDefault="00B763CF" w:rsidP="00B763CF">
      <w:pPr>
        <w:ind w:firstLine="708"/>
        <w:jc w:val="both"/>
      </w:pPr>
      <w:r>
        <w:t>Расширение возможности получения единовременных компенсационных выплат медицинскими работниками (врачами, фельдшерами, а также акушерками и медицинскими сестрами фельдшерских здравпунктов и фельдшерско-акушерских пунктов, врачебных амбулаторий, центров (отделений) общей практики (семейной медицины, которые прибыли (переехали) на работу в сельские населенные пункты, либо рабочие поселки, либо поселки городского типа, либо города с населением до 50 тыс. человек.</w:t>
      </w:r>
    </w:p>
    <w:p w:rsidR="00A7172D" w:rsidRDefault="00B763CF" w:rsidP="00B763CF">
      <w:pPr>
        <w:ind w:firstLine="708"/>
        <w:jc w:val="both"/>
        <w:rPr>
          <w:b/>
        </w:rPr>
      </w:pPr>
      <w:r>
        <w:t>Принятые изменения позволят привлечь квалифицированные медицинские кадры в структурные подразделения медицинских организаций, расположенные в сельской местности и «малых городах» Российской Федерации, в частности в фельдшерские здравпункты, врачебные амбулатории, центры (отделения) общей практики (семейной медицины).</w:t>
      </w:r>
    </w:p>
    <w:p w:rsidR="00516571" w:rsidRDefault="00516571" w:rsidP="00516571">
      <w:pPr>
        <w:ind w:firstLine="708"/>
        <w:jc w:val="both"/>
        <w:rPr>
          <w:b/>
        </w:rPr>
      </w:pPr>
    </w:p>
    <w:p w:rsidR="004F7EFD" w:rsidRDefault="004F7EFD" w:rsidP="004F7EFD">
      <w:pPr>
        <w:ind w:firstLine="708"/>
        <w:jc w:val="both"/>
        <w:rPr>
          <w:b/>
        </w:rPr>
      </w:pPr>
      <w:r>
        <w:rPr>
          <w:b/>
        </w:rPr>
        <w:t xml:space="preserve">9. </w:t>
      </w:r>
      <w:r>
        <w:rPr>
          <w:b/>
        </w:rPr>
        <w:t>О внесении изменений в государственную программу Республики Тыва «Развитие здравоохранения Республики Тыва»</w:t>
      </w:r>
    </w:p>
    <w:p w:rsidR="004F7EFD" w:rsidRDefault="004F7EFD" w:rsidP="004F7EFD">
      <w:pPr>
        <w:ind w:firstLine="708"/>
        <w:jc w:val="both"/>
        <w:rPr>
          <w:b/>
        </w:rPr>
      </w:pPr>
      <w:r>
        <w:t>Проект постановления разработан Министерством здравоохранения Республики Тыва в целях п</w:t>
      </w:r>
      <w:r w:rsidRPr="00136048">
        <w:t>риведение финансовых лимитов на реализацию отдельных подпрограмм государственной программы Республики Тыва «Развитие здравоохранения Республики Тыва»</w:t>
      </w:r>
      <w:r>
        <w:t xml:space="preserve">, утвержденной постановлением Правительства Республики Тыва от 02.11.2023 № 791, </w:t>
      </w:r>
      <w:r w:rsidRPr="00136048">
        <w:t>в соответствие с лимитами бюджетных ассигнований из республиканского бюджета Республики Тыва.</w:t>
      </w:r>
    </w:p>
    <w:p w:rsidR="004F7EFD" w:rsidRDefault="004F7EFD" w:rsidP="00B763CF">
      <w:pPr>
        <w:ind w:firstLine="708"/>
        <w:jc w:val="both"/>
        <w:rPr>
          <w:b/>
        </w:rPr>
      </w:pPr>
    </w:p>
    <w:p w:rsidR="00B763CF" w:rsidRDefault="004F7EFD" w:rsidP="00B763CF">
      <w:pPr>
        <w:ind w:firstLine="708"/>
        <w:jc w:val="both"/>
        <w:rPr>
          <w:b/>
        </w:rPr>
      </w:pPr>
      <w:r>
        <w:rPr>
          <w:b/>
        </w:rPr>
        <w:t xml:space="preserve">10. </w:t>
      </w:r>
      <w:r w:rsidR="00B763CF">
        <w:rPr>
          <w:b/>
        </w:rPr>
        <w:t>О создании особо охраняемой природной территории республиканского значения – государственного природного заказника «Ак-</w:t>
      </w:r>
      <w:proofErr w:type="spellStart"/>
      <w:r w:rsidR="00B763CF">
        <w:rPr>
          <w:b/>
        </w:rPr>
        <w:t>Хайыракан</w:t>
      </w:r>
      <w:proofErr w:type="spellEnd"/>
      <w:r w:rsidR="00B763CF">
        <w:rPr>
          <w:b/>
        </w:rPr>
        <w:t>»</w:t>
      </w:r>
    </w:p>
    <w:p w:rsidR="00B763CF" w:rsidRDefault="00B763CF" w:rsidP="00B763CF">
      <w:pPr>
        <w:ind w:firstLine="708"/>
        <w:jc w:val="both"/>
      </w:pPr>
      <w:r>
        <w:t>Проект постановления разработан Государственным комитетом по охране объектов животного мира Республики Тыва. Проектом постановления предлагается создать особо охраняемую природную территорию регионального значения - государственный природный комплексный заказник республиканского значения Республики Тыва «Ак-</w:t>
      </w:r>
      <w:proofErr w:type="spellStart"/>
      <w:r>
        <w:t>Хайыракан</w:t>
      </w:r>
      <w:proofErr w:type="spellEnd"/>
      <w:r>
        <w:t xml:space="preserve">» (далее — ООПТ) горных комплексов и предгорных ландшафтов южного склона хребта </w:t>
      </w:r>
      <w:proofErr w:type="spellStart"/>
      <w:r>
        <w:t>Хорумнуг</w:t>
      </w:r>
      <w:proofErr w:type="spellEnd"/>
      <w:r>
        <w:t xml:space="preserve"> Тайга, примыкающего к западному крылу хребта </w:t>
      </w:r>
      <w:proofErr w:type="spellStart"/>
      <w:r>
        <w:t>Сангилен</w:t>
      </w:r>
      <w:proofErr w:type="spellEnd"/>
      <w:r>
        <w:t xml:space="preserve"> и утвердить положение о нем.</w:t>
      </w:r>
    </w:p>
    <w:p w:rsidR="00B763CF" w:rsidRDefault="00B763CF" w:rsidP="00B763CF">
      <w:pPr>
        <w:ind w:firstLine="708"/>
        <w:jc w:val="both"/>
      </w:pPr>
      <w:r>
        <w:t>Проектируемая ООПТ предусмотрена на территории в северо-западной части Эрзинского кожууна, в 3,3 км северо-восточнее от районного центра с, Эрзин. Заказник расположен на землях муниципального образования «Эрзинский кожуун» и включает в себя земли лесного фонда ЖУ Тес-</w:t>
      </w:r>
      <w:proofErr w:type="spellStart"/>
      <w:r>
        <w:t>Хемское</w:t>
      </w:r>
      <w:proofErr w:type="spellEnd"/>
      <w:r>
        <w:t xml:space="preserve"> лесничество, </w:t>
      </w:r>
      <w:proofErr w:type="spellStart"/>
      <w:r>
        <w:t>Эрзинское</w:t>
      </w:r>
      <w:proofErr w:type="spellEnd"/>
      <w:r>
        <w:t xml:space="preserve"> участковое лесничество.</w:t>
      </w:r>
    </w:p>
    <w:p w:rsidR="00B763CF" w:rsidRDefault="00B763CF" w:rsidP="00B763CF">
      <w:pPr>
        <w:ind w:firstLine="708"/>
        <w:jc w:val="both"/>
      </w:pPr>
      <w:r>
        <w:t>Площадь планируемого заказника составляет 22 192,72 га. Заказник образуется без изъятия земель у пользователей, владельцев и собственников этих участков.</w:t>
      </w:r>
    </w:p>
    <w:p w:rsidR="00B763CF" w:rsidRDefault="00B763CF" w:rsidP="00B763CF">
      <w:pPr>
        <w:ind w:firstLine="708"/>
        <w:jc w:val="both"/>
      </w:pPr>
      <w:r>
        <w:t>Срок функционирования ООПТ предлагается установить — бессрочно.</w:t>
      </w:r>
    </w:p>
    <w:p w:rsidR="00B763CF" w:rsidRDefault="00B763CF" w:rsidP="00B763CF">
      <w:pPr>
        <w:ind w:firstLine="708"/>
        <w:jc w:val="both"/>
      </w:pPr>
      <w:r>
        <w:t xml:space="preserve">В соответствии с Законом Республики Тыва от 9 декабря 1996 г. № 645  «Об особо охраняемых природных территориях Республики Тыва» Акционерным обществом «Сибирское землеустроительное </w:t>
      </w:r>
      <w:proofErr w:type="spellStart"/>
      <w:r>
        <w:t>проектноизыскательское</w:t>
      </w:r>
      <w:proofErr w:type="spellEnd"/>
      <w:r>
        <w:t xml:space="preserve"> предприятие» (АО «</w:t>
      </w:r>
      <w:proofErr w:type="spellStart"/>
      <w:r>
        <w:t>Сибземпроект</w:t>
      </w:r>
      <w:proofErr w:type="spellEnd"/>
      <w:r>
        <w:t>») — проведено обследование территории, содержащее основание создания ООПТ в данной местности (отчет разработка эколого-</w:t>
      </w:r>
      <w:r>
        <w:lastRenderedPageBreak/>
        <w:t>экономического обоснования по созданию особо охраняемой природной территории регионального значения — государственный природный заказник «Ак-</w:t>
      </w:r>
      <w:proofErr w:type="spellStart"/>
      <w:r>
        <w:t>Хайыракан</w:t>
      </w:r>
      <w:proofErr w:type="spellEnd"/>
      <w:r>
        <w:t>» в Эрзинском районе  Республики Тыва).</w:t>
      </w:r>
    </w:p>
    <w:p w:rsidR="00B763CF" w:rsidRDefault="00B763CF" w:rsidP="00B763CF">
      <w:pPr>
        <w:ind w:firstLine="708"/>
        <w:jc w:val="both"/>
      </w:pPr>
      <w:r>
        <w:t xml:space="preserve">На территории выявлены 8 охраняемых видов растений, внесённых в региональную Красную книгу Республики Тыва (2019): </w:t>
      </w:r>
      <w:proofErr w:type="spellStart"/>
      <w:r>
        <w:t>микростигма</w:t>
      </w:r>
      <w:proofErr w:type="spellEnd"/>
      <w:r>
        <w:t xml:space="preserve"> отогнутая, лапчатка </w:t>
      </w:r>
      <w:proofErr w:type="spellStart"/>
      <w:r>
        <w:t>астрагалолистная</w:t>
      </w:r>
      <w:proofErr w:type="spellEnd"/>
      <w:r>
        <w:t xml:space="preserve">, астрагал </w:t>
      </w:r>
      <w:proofErr w:type="spellStart"/>
      <w:r>
        <w:t>григория</w:t>
      </w:r>
      <w:proofErr w:type="spellEnd"/>
      <w:r>
        <w:t xml:space="preserve"> (астрагал тувинский), </w:t>
      </w:r>
      <w:proofErr w:type="spellStart"/>
      <w:r>
        <w:t>черепоплодник</w:t>
      </w:r>
      <w:proofErr w:type="spellEnd"/>
      <w:r>
        <w:t xml:space="preserve"> тувинский, лук алтайский, овсец </w:t>
      </w:r>
      <w:proofErr w:type="spellStart"/>
      <w:r>
        <w:t>сангиленский</w:t>
      </w:r>
      <w:proofErr w:type="spellEnd"/>
      <w:r>
        <w:t xml:space="preserve">, </w:t>
      </w:r>
      <w:proofErr w:type="spellStart"/>
      <w:r>
        <w:t>рамария</w:t>
      </w:r>
      <w:proofErr w:type="spellEnd"/>
      <w:r>
        <w:t xml:space="preserve"> желтеющая, борец обманчивый (аконит ненайденный) также внесены в Красную книгу России.</w:t>
      </w:r>
    </w:p>
    <w:p w:rsidR="00B763CF" w:rsidRDefault="00B763CF" w:rsidP="00B763CF">
      <w:pPr>
        <w:ind w:firstLine="708"/>
        <w:jc w:val="both"/>
      </w:pPr>
      <w:r>
        <w:t>По результатам выполненного полевого обследования на проектируемой ООПТ, отмечено 46 вид млекопитающих, 7 вида пресмыкающихся, 133 видов птиц, 2 вида зем</w:t>
      </w:r>
      <w:r w:rsidR="00E56B4D">
        <w:t xml:space="preserve">новодных и 1 вид из класса рыб – </w:t>
      </w:r>
      <w:r>
        <w:t>хариус.</w:t>
      </w:r>
    </w:p>
    <w:p w:rsidR="00B763CF" w:rsidRDefault="00B763CF" w:rsidP="00B763CF">
      <w:pPr>
        <w:ind w:firstLine="708"/>
        <w:jc w:val="both"/>
      </w:pPr>
      <w:r>
        <w:t xml:space="preserve">Важнейшими объектами охраны среди млекопитающих и птиц на территории планируемого заказника являются: мохноногий тушканчик,  центрально-азиатский бобр, монгольский хомячок, хомячок </w:t>
      </w:r>
      <w:proofErr w:type="spellStart"/>
      <w:r>
        <w:t>роборовского</w:t>
      </w:r>
      <w:proofErr w:type="spellEnd"/>
      <w:r>
        <w:t>, тувинская серебристая полевка, центрально-азиатская (</w:t>
      </w:r>
      <w:proofErr w:type="spellStart"/>
      <w:r>
        <w:t>гоби</w:t>
      </w:r>
      <w:proofErr w:type="spellEnd"/>
      <w:r>
        <w:t xml:space="preserve">-алтайская) горная полевка, тарбаган (монгольский сурок), серый сурок, перевязка, манул,  черный аист, горный гусь, сухонос, пеганка, хохлатый осоед, степной орел, большой подорлик, могильник, беркут, черный гриф, </w:t>
      </w:r>
      <w:proofErr w:type="spellStart"/>
      <w:r>
        <w:t>балобан</w:t>
      </w:r>
      <w:proofErr w:type="spellEnd"/>
      <w:r>
        <w:t xml:space="preserve">, степная пустельга, перепел, серый журавль, журавль-красавка, толстоклювый зуек, восточный зуек, филин, монгольский жаворонок, венценосный ремез,  зимородок, степная ночница, </w:t>
      </w:r>
      <w:proofErr w:type="spellStart"/>
      <w:r>
        <w:t>гобийский</w:t>
      </w:r>
      <w:proofErr w:type="spellEnd"/>
      <w:r>
        <w:t xml:space="preserve"> кожанок.</w:t>
      </w:r>
    </w:p>
    <w:p w:rsidR="00B763CF" w:rsidRDefault="00B763CF" w:rsidP="00B763CF">
      <w:pPr>
        <w:ind w:firstLine="708"/>
        <w:jc w:val="both"/>
      </w:pPr>
      <w:r>
        <w:t>Ненарушенность степных, горно-таежных, горных экосистем является ключевым местообитанием 33 вида редких и находящихся под угрозой исчезновения животных.</w:t>
      </w:r>
    </w:p>
    <w:p w:rsidR="00B763CF" w:rsidRDefault="00B763CF" w:rsidP="00B763CF">
      <w:pPr>
        <w:ind w:firstLine="708"/>
        <w:jc w:val="both"/>
      </w:pPr>
      <w:r>
        <w:t>Уникальность рассматриваемой высокогорной территории свидетельствует о необходимости установления на ней особого режима охраны.</w:t>
      </w:r>
    </w:p>
    <w:p w:rsidR="00B763CF" w:rsidRDefault="00B763CF" w:rsidP="00B763CF">
      <w:pPr>
        <w:ind w:firstLine="708"/>
        <w:jc w:val="both"/>
      </w:pPr>
      <w:r>
        <w:t>В соответствии со статьей 24 Федерального закона от 14 марта 1995 г.  № 33-ФЗ «Об особо охраняемых природных территориях»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763CF" w:rsidRDefault="00B763CF" w:rsidP="00B763CF">
      <w:pPr>
        <w:ind w:firstLine="708"/>
        <w:jc w:val="both"/>
      </w:pPr>
      <w:r>
        <w:t>Предлагается установить запрет на охоту и нахождение физических лиц с орудиями охоты и (или) продукцией охоты, собаками охотничьих пород, ловчими птицами, за исключением случаев регулирования численности объектов животного мира в порядке, установленном законодательством Российской Федерации.</w:t>
      </w:r>
    </w:p>
    <w:p w:rsidR="00B763CF" w:rsidRDefault="00B763CF" w:rsidP="00B763CF">
      <w:pPr>
        <w:ind w:firstLine="708"/>
        <w:jc w:val="both"/>
      </w:pPr>
      <w:r>
        <w:t>Дополнительно предлагается ограничить проезд механических транспортных средств вне дорог,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мероприятий по ведению лесного хозяйства, воспроизводства, охраны и защиты природных ресурсов.</w:t>
      </w:r>
    </w:p>
    <w:p w:rsidR="00B763CF" w:rsidRDefault="00B763CF" w:rsidP="00B763CF">
      <w:pPr>
        <w:ind w:firstLine="708"/>
        <w:jc w:val="both"/>
      </w:pPr>
      <w:r>
        <w:t>Также запретить осуществление деятельности, влекущей за собой нарушение почвенного покрова. Финансирование природоохранных мероприятий, проводимых на территории заказника, осуществляется за счет средств республиканского бюджета Республики Тыва и других источников, не запрещенных законодательством Российской Федерации и Республики Тыва.</w:t>
      </w:r>
    </w:p>
    <w:p w:rsidR="00B763CF" w:rsidRDefault="00B763CF" w:rsidP="00516571">
      <w:pPr>
        <w:ind w:firstLine="708"/>
        <w:jc w:val="both"/>
        <w:rPr>
          <w:b/>
        </w:rPr>
      </w:pPr>
    </w:p>
    <w:p w:rsidR="00516571" w:rsidRDefault="004F7EFD" w:rsidP="00516571">
      <w:pPr>
        <w:ind w:firstLine="708"/>
        <w:jc w:val="both"/>
        <w:rPr>
          <w:b/>
        </w:rPr>
      </w:pPr>
      <w:r>
        <w:rPr>
          <w:b/>
        </w:rPr>
        <w:t xml:space="preserve">11. </w:t>
      </w:r>
      <w:r w:rsidR="00516571">
        <w:rPr>
          <w:b/>
        </w:rPr>
        <w:t>О создании особо охраняемой природной территории республиканского значения – государственного природного заказника «</w:t>
      </w:r>
      <w:proofErr w:type="spellStart"/>
      <w:r w:rsidR="00516571">
        <w:rPr>
          <w:b/>
        </w:rPr>
        <w:t>Улуг-Ооруг</w:t>
      </w:r>
      <w:proofErr w:type="spellEnd"/>
      <w:r w:rsidR="00516571">
        <w:rPr>
          <w:b/>
        </w:rPr>
        <w:t>»</w:t>
      </w:r>
    </w:p>
    <w:p w:rsidR="00B763CF" w:rsidRDefault="00B763CF" w:rsidP="00B763CF">
      <w:pPr>
        <w:ind w:firstLine="708"/>
        <w:jc w:val="both"/>
      </w:pPr>
      <w:r>
        <w:t>Проект постановления разработан Государственным комитетом по охране объектов животного мира Республики Тыва. Проектом постановления предлагается создать особо охраняемую природную территорию регионального значения – государственный природный комплексный заказник республиканского значения Республики Тыва «</w:t>
      </w:r>
      <w:proofErr w:type="spellStart"/>
      <w:r>
        <w:t>Улуг-Ооруг</w:t>
      </w:r>
      <w:proofErr w:type="spellEnd"/>
      <w:r>
        <w:t xml:space="preserve">» (далее - ООПТ) на высокогорных ландшафтах малых хребтов крайне южных отрогов Западного </w:t>
      </w:r>
      <w:proofErr w:type="spellStart"/>
      <w:r>
        <w:t>Саяна</w:t>
      </w:r>
      <w:proofErr w:type="spellEnd"/>
      <w:r>
        <w:t xml:space="preserve"> и утвердить положение</w:t>
      </w:r>
      <w:r w:rsidR="00033631">
        <w:t xml:space="preserve"> о нем</w:t>
      </w:r>
      <w:r>
        <w:t>.</w:t>
      </w:r>
    </w:p>
    <w:p w:rsidR="00B763CF" w:rsidRDefault="00B763CF" w:rsidP="00B763CF">
      <w:pPr>
        <w:ind w:firstLine="708"/>
        <w:jc w:val="both"/>
      </w:pPr>
      <w:r>
        <w:t>Проектируемая ООПТ предусмотрена на территории в западной части Бай-Тайгинского района, в 20 км западнее от районного центра с. Тээли. Заказник расположен на землях государственного лесного фонда ГКУ «</w:t>
      </w:r>
      <w:proofErr w:type="spellStart"/>
      <w:r>
        <w:t>Барун-Хемчикское</w:t>
      </w:r>
      <w:proofErr w:type="spellEnd"/>
      <w:r>
        <w:t xml:space="preserve"> лесничество», сельскохозяйственных объединений (СХО) «Кызыл-</w:t>
      </w:r>
      <w:proofErr w:type="spellStart"/>
      <w:r>
        <w:t>Даг</w:t>
      </w:r>
      <w:proofErr w:type="spellEnd"/>
      <w:r>
        <w:t xml:space="preserve">» и «Бай-Тал» муниципального образования «Бай-Тайгинский кожуун». </w:t>
      </w:r>
    </w:p>
    <w:p w:rsidR="00B763CF" w:rsidRDefault="00B763CF" w:rsidP="00B763CF">
      <w:pPr>
        <w:ind w:firstLine="708"/>
        <w:jc w:val="both"/>
      </w:pPr>
      <w:r>
        <w:lastRenderedPageBreak/>
        <w:t>Площадь планируемого заказника составляет 62467 га. Заказник образуется без изъятия земель у пользователей, владельцев и собственников этих участков.</w:t>
      </w:r>
    </w:p>
    <w:p w:rsidR="00B763CF" w:rsidRDefault="00B763CF" w:rsidP="00B763CF">
      <w:pPr>
        <w:ind w:firstLine="708"/>
        <w:jc w:val="both"/>
      </w:pPr>
      <w:r>
        <w:t xml:space="preserve"> Срок функционирования ООПТ предлагается установить – сроком на 15 лет.</w:t>
      </w:r>
    </w:p>
    <w:p w:rsidR="00B763CF" w:rsidRDefault="00B763CF" w:rsidP="00B763CF">
      <w:pPr>
        <w:ind w:firstLine="708"/>
        <w:jc w:val="both"/>
      </w:pPr>
      <w:r>
        <w:t xml:space="preserve">В соответствии с Законом Республики Тыва от 9 декабря 1996 года № 645 «Об особо охраняемых природных территориях Республики Тыва» Федеральным государственным бюджетным учреждением высшего образования «Тувинский государственный университет» (ФГБОУ ВО «ТУВГУ») проведено обследование территории, содержащее основание создания ООПТ в данной местности (отчет о научно-исследовательской работе «Эколого-экономическое обоснование создания особо охраняемой природной территории регионального значения – государственного природного заказника в местечке </w:t>
      </w:r>
      <w:proofErr w:type="spellStart"/>
      <w:r>
        <w:t>Улуг-Ооруг</w:t>
      </w:r>
      <w:proofErr w:type="spellEnd"/>
      <w:r>
        <w:t xml:space="preserve"> Бай-Тайгинского района Республики Тыва»).</w:t>
      </w:r>
    </w:p>
    <w:p w:rsidR="00B763CF" w:rsidRDefault="00B763CF" w:rsidP="00B763CF">
      <w:pPr>
        <w:ind w:firstLine="708"/>
        <w:jc w:val="both"/>
      </w:pPr>
      <w:r>
        <w:t xml:space="preserve">По результатам выполненного полевого исследования проектируемой ООПТ, зарегистрировано 516 видов сосудистых растений, относящихся к 66 семействам. На территории выявлены 5 охраняемых видов растений, внесённых в региональную Красную книгу Республики Тыва (2019), из них аконит </w:t>
      </w:r>
      <w:proofErr w:type="spellStart"/>
      <w:r>
        <w:t>Паско</w:t>
      </w:r>
      <w:proofErr w:type="spellEnd"/>
      <w:r>
        <w:t xml:space="preserve"> также внесен в Красную книгу России.</w:t>
      </w:r>
    </w:p>
    <w:p w:rsidR="00B763CF" w:rsidRDefault="00B763CF" w:rsidP="00B763CF">
      <w:pPr>
        <w:ind w:firstLine="708"/>
        <w:jc w:val="both"/>
      </w:pPr>
      <w:r>
        <w:t xml:space="preserve">По результатам выполненного полевого обследования на проектируемой ООПТ, отмечено 31 вид млекопитающих, 2 вида пресмыкающихся, 118 видов птиц и 1 вид из класса рыб – хариус сибирский. </w:t>
      </w:r>
    </w:p>
    <w:p w:rsidR="00B763CF" w:rsidRDefault="00B763CF" w:rsidP="00B763CF">
      <w:pPr>
        <w:ind w:firstLine="708"/>
        <w:jc w:val="both"/>
      </w:pPr>
      <w:r>
        <w:t xml:space="preserve">Важнейшими объектами охраны среди млекопитающих и птиц на территории планируемого заказника являются: снежный барс, манул, сибирский горный козёл, благородный олень, кабарга, лось, бурый медведь, кабан, алтайский улар, перепел, филин, горный дупель, степной орёл, беркут, могильник, </w:t>
      </w:r>
      <w:proofErr w:type="spellStart"/>
      <w:r>
        <w:t>балобан</w:t>
      </w:r>
      <w:proofErr w:type="spellEnd"/>
      <w:r>
        <w:t>, черный гриф и бородач.</w:t>
      </w:r>
    </w:p>
    <w:p w:rsidR="00B763CF" w:rsidRDefault="00B763CF" w:rsidP="00B763CF">
      <w:pPr>
        <w:ind w:firstLine="708"/>
        <w:jc w:val="both"/>
      </w:pPr>
      <w:r>
        <w:t xml:space="preserve">Ненарушенность высокогорных природных экосистем является ключевым местом для потенциального обитания снежного барса. Что подтверждается визуальными встречами с местным населением и нападением на домашний скот чабанов. Планируемый участок также входит в миграционный коридор между хребтами </w:t>
      </w:r>
      <w:proofErr w:type="spellStart"/>
      <w:r>
        <w:t>Цаган-Шибэту</w:t>
      </w:r>
      <w:proofErr w:type="spellEnd"/>
      <w:r>
        <w:t xml:space="preserve"> (трансграничный участок крупной группировки ирбиса) и Западный Саян (группировка устьевой части </w:t>
      </w:r>
      <w:proofErr w:type="spellStart"/>
      <w:r>
        <w:t>Хемчика</w:t>
      </w:r>
      <w:proofErr w:type="spellEnd"/>
      <w:r>
        <w:t xml:space="preserve"> на хр. </w:t>
      </w:r>
      <w:proofErr w:type="spellStart"/>
      <w:r>
        <w:t>Хемчикский</w:t>
      </w:r>
      <w:proofErr w:type="spellEnd"/>
      <w:r>
        <w:t>, в настоящее время участок «</w:t>
      </w:r>
      <w:proofErr w:type="spellStart"/>
      <w:r>
        <w:t>Шанчи</w:t>
      </w:r>
      <w:proofErr w:type="spellEnd"/>
      <w:r>
        <w:t xml:space="preserve">» ПП «Тыва» с юга и ГПБЗ (Саяно-Шушенский). Наличие миграционного коридора подтверждено молекулярно-генетическими исследованиями биологического материала (собранного в период 2010-2022 </w:t>
      </w:r>
      <w:proofErr w:type="spellStart"/>
      <w:r>
        <w:t>гг</w:t>
      </w:r>
      <w:proofErr w:type="spellEnd"/>
      <w:r>
        <w:t>).</w:t>
      </w:r>
    </w:p>
    <w:p w:rsidR="00B763CF" w:rsidRDefault="00B763CF" w:rsidP="00B763CF">
      <w:pPr>
        <w:ind w:firstLine="708"/>
        <w:jc w:val="both"/>
      </w:pPr>
      <w:r>
        <w:t>Обнаруженные дериваты и визуальные наблюдения за архарами подтверждает их присутствие на запланированной особо охраняемой природной территории и соседних территориях.</w:t>
      </w:r>
    </w:p>
    <w:p w:rsidR="00B763CF" w:rsidRDefault="00B763CF" w:rsidP="00B763CF">
      <w:pPr>
        <w:ind w:firstLine="708"/>
        <w:jc w:val="both"/>
      </w:pPr>
      <w:r>
        <w:t xml:space="preserve">Уникальность рассматриваемой высокогорной территории свидетельствует о необходимости установления на ней особого режима охраны. </w:t>
      </w:r>
    </w:p>
    <w:p w:rsidR="00B763CF" w:rsidRDefault="00B763CF" w:rsidP="00B763CF">
      <w:pPr>
        <w:ind w:firstLine="708"/>
        <w:jc w:val="both"/>
      </w:pPr>
      <w:r>
        <w:t>В соответствии со статьей 24 Федерального закона от 14 марта 1995 года № 33-ФЗ «Об особо охраняемых природных территориях»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763CF" w:rsidRDefault="00B763CF" w:rsidP="00B763CF">
      <w:pPr>
        <w:ind w:firstLine="708"/>
        <w:jc w:val="both"/>
      </w:pPr>
      <w:r>
        <w:t>Предлагается установить запрет на охоту и нахождение физических лиц с орудиями охоты и (или) продукцией охоты, собаками охотничьих пород, ловчими птицами, за исключением случаев регулирования численности объектов животного мира в порядке, установленном законодательством Российской Федерации.</w:t>
      </w:r>
    </w:p>
    <w:p w:rsidR="00B763CF" w:rsidRDefault="00B763CF" w:rsidP="00B763CF">
      <w:pPr>
        <w:ind w:firstLine="708"/>
        <w:jc w:val="both"/>
      </w:pPr>
      <w:r>
        <w:t>Дополнительно предлагается ограничить проезд механических транспортных средств вне дорог,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мероприятий по ведению лесного хозяйства, воспроизводства, охраны и защиты природных ресурсов.</w:t>
      </w:r>
    </w:p>
    <w:p w:rsidR="00B763CF" w:rsidRDefault="00B763CF" w:rsidP="00B763CF">
      <w:pPr>
        <w:ind w:firstLine="708"/>
        <w:jc w:val="both"/>
      </w:pPr>
      <w:r>
        <w:t>Также запретить осуществление деятельности, влекущей за собой нарушение почвенного покрова.</w:t>
      </w:r>
    </w:p>
    <w:p w:rsidR="00B763CF" w:rsidRDefault="00B763CF" w:rsidP="00B763CF">
      <w:pPr>
        <w:ind w:firstLine="708"/>
        <w:jc w:val="both"/>
        <w:rPr>
          <w:b/>
        </w:rPr>
      </w:pPr>
      <w:r>
        <w:t>Финансирование природоохранных мероприятий, проводимых на территории заказника, осуществляется за счет средств республиканского бюджета Республики Тыва и других источников, не запрещенных законодательством Российской Федерации и Республики Тыва.</w:t>
      </w:r>
    </w:p>
    <w:p w:rsidR="00516571" w:rsidRDefault="00516571" w:rsidP="00516571">
      <w:pPr>
        <w:ind w:firstLine="708"/>
        <w:jc w:val="both"/>
        <w:rPr>
          <w:b/>
        </w:rPr>
      </w:pPr>
    </w:p>
    <w:p w:rsidR="00516571" w:rsidRDefault="004F7EFD" w:rsidP="00516571">
      <w:pPr>
        <w:ind w:firstLine="708"/>
        <w:jc w:val="both"/>
        <w:rPr>
          <w:b/>
        </w:rPr>
      </w:pPr>
      <w:r>
        <w:rPr>
          <w:b/>
        </w:rPr>
        <w:lastRenderedPageBreak/>
        <w:t xml:space="preserve">12. </w:t>
      </w:r>
      <w:bookmarkStart w:id="0" w:name="_GoBack"/>
      <w:bookmarkEnd w:id="0"/>
      <w:r w:rsidR="00516571">
        <w:rPr>
          <w:b/>
        </w:rPr>
        <w:t>О внесении изменений в государственную программу Республики Тыва «Защита населения и территорий от чрезвычайных ситуаций природного и техногенного характера на территории Республики Тыва»</w:t>
      </w:r>
    </w:p>
    <w:p w:rsidR="00D90F3A" w:rsidRDefault="00D90F3A" w:rsidP="00516571">
      <w:pPr>
        <w:ind w:firstLine="708"/>
        <w:jc w:val="both"/>
        <w:rPr>
          <w:b/>
        </w:rPr>
      </w:pPr>
      <w:r>
        <w:t xml:space="preserve">Проект постановления разработан Службой по гражданской обороне и чрезвычайным ситуациям Республики Тыва в целях приведения объемов бюджетных ассигнований </w:t>
      </w:r>
      <w:r w:rsidRPr="00D90F3A">
        <w:t>государственн</w:t>
      </w:r>
      <w:r>
        <w:t>ой</w:t>
      </w:r>
      <w:r w:rsidRPr="00D90F3A">
        <w:t xml:space="preserve"> программ</w:t>
      </w:r>
      <w:r>
        <w:t>ы</w:t>
      </w:r>
      <w:r w:rsidRPr="00D90F3A">
        <w:t xml:space="preserve"> Республики Тыва «Защита населения и территорий от чрезвычайных ситуаций природного и техногенного характера на территории Республики Тыва»</w:t>
      </w:r>
      <w:r>
        <w:t xml:space="preserve">, утвержденной </w:t>
      </w:r>
      <w:r w:rsidRPr="00D90F3A">
        <w:t>постановлением Правительства Республики Тыва от 7 ноября 2023 г. № 798</w:t>
      </w:r>
      <w:r>
        <w:t>, в соответствие с Законом Республики Тыва от 15.12.2023 № 1002-ЗРТ «О республиканском бюджете Республики Тыва на 2024 год и на плановый период 2025 и 2026 годов».</w:t>
      </w:r>
    </w:p>
    <w:p w:rsidR="00516571" w:rsidRDefault="00516571" w:rsidP="00516571">
      <w:pPr>
        <w:ind w:firstLine="708"/>
        <w:jc w:val="both"/>
        <w:rPr>
          <w:b/>
        </w:rPr>
      </w:pPr>
    </w:p>
    <w:p w:rsidR="00136048" w:rsidRDefault="00136048" w:rsidP="00516571">
      <w:pPr>
        <w:ind w:firstLine="708"/>
        <w:jc w:val="both"/>
        <w:rPr>
          <w:b/>
        </w:rPr>
      </w:pPr>
    </w:p>
    <w:p w:rsidR="00516571" w:rsidRDefault="00516571" w:rsidP="00516571">
      <w:pPr>
        <w:ind w:firstLine="708"/>
        <w:jc w:val="both"/>
        <w:rPr>
          <w:b/>
        </w:rPr>
      </w:pPr>
    </w:p>
    <w:p w:rsidR="009760C8" w:rsidRPr="009760C8" w:rsidRDefault="009760C8" w:rsidP="009760C8">
      <w:pPr>
        <w:ind w:firstLine="708"/>
        <w:jc w:val="both"/>
        <w:rPr>
          <w:b/>
        </w:rPr>
      </w:pPr>
    </w:p>
    <w:p w:rsidR="00EA0FB6" w:rsidRPr="007B2DB4" w:rsidRDefault="00EA0FB6" w:rsidP="00977640">
      <w:pPr>
        <w:ind w:firstLine="708"/>
        <w:jc w:val="both"/>
        <w:rPr>
          <w:highlight w:val="cyan"/>
        </w:rPr>
      </w:pPr>
    </w:p>
    <w:sectPr w:rsidR="00EA0FB6" w:rsidRPr="007B2DB4"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2A" w:rsidRDefault="004C152A" w:rsidP="00E25FBB">
      <w:r>
        <w:separator/>
      </w:r>
    </w:p>
  </w:endnote>
  <w:endnote w:type="continuationSeparator" w:id="0">
    <w:p w:rsidR="004C152A" w:rsidRDefault="004C152A"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2A" w:rsidRDefault="004C152A" w:rsidP="00E25FBB">
      <w:r>
        <w:separator/>
      </w:r>
    </w:p>
  </w:footnote>
  <w:footnote w:type="continuationSeparator" w:id="0">
    <w:p w:rsidR="004C152A" w:rsidRDefault="004C152A"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F7EFD">
      <w:rPr>
        <w:rStyle w:val="a4"/>
        <w:noProof/>
      </w:rPr>
      <w:t>6</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1E3F"/>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1D9A"/>
    <w:rsid w:val="00012372"/>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631"/>
    <w:rsid w:val="00033749"/>
    <w:rsid w:val="00033866"/>
    <w:rsid w:val="00033C43"/>
    <w:rsid w:val="00034873"/>
    <w:rsid w:val="0003497A"/>
    <w:rsid w:val="00034AB7"/>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5C75"/>
    <w:rsid w:val="00056135"/>
    <w:rsid w:val="00056264"/>
    <w:rsid w:val="00056C78"/>
    <w:rsid w:val="00056FE5"/>
    <w:rsid w:val="000574C7"/>
    <w:rsid w:val="00057A3D"/>
    <w:rsid w:val="00057BED"/>
    <w:rsid w:val="00057EEB"/>
    <w:rsid w:val="00060B3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67B"/>
    <w:rsid w:val="00080AFE"/>
    <w:rsid w:val="00080E29"/>
    <w:rsid w:val="00081120"/>
    <w:rsid w:val="00081230"/>
    <w:rsid w:val="00081549"/>
    <w:rsid w:val="000819C9"/>
    <w:rsid w:val="0008224C"/>
    <w:rsid w:val="000823C1"/>
    <w:rsid w:val="00082565"/>
    <w:rsid w:val="00082D82"/>
    <w:rsid w:val="000839C9"/>
    <w:rsid w:val="00084325"/>
    <w:rsid w:val="00084461"/>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7E"/>
    <w:rsid w:val="000954D0"/>
    <w:rsid w:val="000959B8"/>
    <w:rsid w:val="00095C6A"/>
    <w:rsid w:val="00095E48"/>
    <w:rsid w:val="00096298"/>
    <w:rsid w:val="00096446"/>
    <w:rsid w:val="00096649"/>
    <w:rsid w:val="00096D18"/>
    <w:rsid w:val="00097095"/>
    <w:rsid w:val="00097295"/>
    <w:rsid w:val="00097A5A"/>
    <w:rsid w:val="000A0344"/>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399"/>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048"/>
    <w:rsid w:val="00136390"/>
    <w:rsid w:val="00136556"/>
    <w:rsid w:val="00136D43"/>
    <w:rsid w:val="001374DD"/>
    <w:rsid w:val="0013750C"/>
    <w:rsid w:val="00137E43"/>
    <w:rsid w:val="00140CAB"/>
    <w:rsid w:val="0014108F"/>
    <w:rsid w:val="001415CA"/>
    <w:rsid w:val="00141830"/>
    <w:rsid w:val="00141E72"/>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761"/>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1C9"/>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1DE5"/>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01A"/>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BC8"/>
    <w:rsid w:val="001E7E4C"/>
    <w:rsid w:val="001F08BE"/>
    <w:rsid w:val="001F0E86"/>
    <w:rsid w:val="001F12D0"/>
    <w:rsid w:val="001F17C4"/>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23B4"/>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8D"/>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847"/>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2CF7"/>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3B09"/>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9A6"/>
    <w:rsid w:val="00317A98"/>
    <w:rsid w:val="0032010C"/>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B3F"/>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298"/>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13"/>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68"/>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2E41"/>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0D4"/>
    <w:rsid w:val="00447A29"/>
    <w:rsid w:val="00447BB3"/>
    <w:rsid w:val="00447CF9"/>
    <w:rsid w:val="00450098"/>
    <w:rsid w:val="004501BD"/>
    <w:rsid w:val="00450808"/>
    <w:rsid w:val="00450EB7"/>
    <w:rsid w:val="00450F80"/>
    <w:rsid w:val="00451AB4"/>
    <w:rsid w:val="00451E89"/>
    <w:rsid w:val="00452188"/>
    <w:rsid w:val="004527CF"/>
    <w:rsid w:val="00452C6E"/>
    <w:rsid w:val="00453289"/>
    <w:rsid w:val="004547CA"/>
    <w:rsid w:val="004551F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5C74"/>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9B9"/>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074"/>
    <w:rsid w:val="004B6A30"/>
    <w:rsid w:val="004B6C96"/>
    <w:rsid w:val="004B727C"/>
    <w:rsid w:val="004B72DC"/>
    <w:rsid w:val="004B7D30"/>
    <w:rsid w:val="004C0C07"/>
    <w:rsid w:val="004C0D3C"/>
    <w:rsid w:val="004C1261"/>
    <w:rsid w:val="004C137C"/>
    <w:rsid w:val="004C152A"/>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2F57"/>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4F7EFD"/>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571"/>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A0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B5F"/>
    <w:rsid w:val="00592DE3"/>
    <w:rsid w:val="0059325D"/>
    <w:rsid w:val="005932FA"/>
    <w:rsid w:val="00593650"/>
    <w:rsid w:val="00593802"/>
    <w:rsid w:val="00593B3B"/>
    <w:rsid w:val="00594126"/>
    <w:rsid w:val="0059478E"/>
    <w:rsid w:val="00595107"/>
    <w:rsid w:val="00595FD2"/>
    <w:rsid w:val="00596C1D"/>
    <w:rsid w:val="00597A5E"/>
    <w:rsid w:val="00597BA0"/>
    <w:rsid w:val="00597C1A"/>
    <w:rsid w:val="005A04C9"/>
    <w:rsid w:val="005A0E22"/>
    <w:rsid w:val="005A0EC7"/>
    <w:rsid w:val="005A13D5"/>
    <w:rsid w:val="005A13DF"/>
    <w:rsid w:val="005A1988"/>
    <w:rsid w:val="005A24EF"/>
    <w:rsid w:val="005A2586"/>
    <w:rsid w:val="005A2A8E"/>
    <w:rsid w:val="005A322F"/>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640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5F65"/>
    <w:rsid w:val="0063608F"/>
    <w:rsid w:val="006360F8"/>
    <w:rsid w:val="00636553"/>
    <w:rsid w:val="0063697F"/>
    <w:rsid w:val="00637078"/>
    <w:rsid w:val="00637501"/>
    <w:rsid w:val="006376FE"/>
    <w:rsid w:val="00637816"/>
    <w:rsid w:val="00637BCB"/>
    <w:rsid w:val="00640952"/>
    <w:rsid w:val="00640ABC"/>
    <w:rsid w:val="00640C62"/>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AD6"/>
    <w:rsid w:val="00650C66"/>
    <w:rsid w:val="00650CB8"/>
    <w:rsid w:val="006514E0"/>
    <w:rsid w:val="00651570"/>
    <w:rsid w:val="00651C20"/>
    <w:rsid w:val="00651E5F"/>
    <w:rsid w:val="006529A2"/>
    <w:rsid w:val="006529D7"/>
    <w:rsid w:val="00652CDA"/>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6A7"/>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77F9D"/>
    <w:rsid w:val="006800D5"/>
    <w:rsid w:val="00680D74"/>
    <w:rsid w:val="00681230"/>
    <w:rsid w:val="00681547"/>
    <w:rsid w:val="00681C86"/>
    <w:rsid w:val="00681D18"/>
    <w:rsid w:val="0068222D"/>
    <w:rsid w:val="006825B3"/>
    <w:rsid w:val="006826A4"/>
    <w:rsid w:val="006826ED"/>
    <w:rsid w:val="00682FDE"/>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7B0"/>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387"/>
    <w:rsid w:val="00693B85"/>
    <w:rsid w:val="00693DEB"/>
    <w:rsid w:val="006946A8"/>
    <w:rsid w:val="006948FB"/>
    <w:rsid w:val="00694C83"/>
    <w:rsid w:val="006950A1"/>
    <w:rsid w:val="006954FE"/>
    <w:rsid w:val="00695695"/>
    <w:rsid w:val="00695C8A"/>
    <w:rsid w:val="006962EF"/>
    <w:rsid w:val="006964CF"/>
    <w:rsid w:val="00696545"/>
    <w:rsid w:val="00696742"/>
    <w:rsid w:val="0069683A"/>
    <w:rsid w:val="00697278"/>
    <w:rsid w:val="00697EA5"/>
    <w:rsid w:val="006A025F"/>
    <w:rsid w:val="006A11DD"/>
    <w:rsid w:val="006A1573"/>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4D08"/>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4E5B"/>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196"/>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0E"/>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2DB4"/>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1C3"/>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C88"/>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289"/>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6C9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277"/>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5FDF"/>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67E"/>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070"/>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05A"/>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276E0"/>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3F7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0C8"/>
    <w:rsid w:val="00976973"/>
    <w:rsid w:val="009774D8"/>
    <w:rsid w:val="00977640"/>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A0"/>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446"/>
    <w:rsid w:val="009A0617"/>
    <w:rsid w:val="009A0F2C"/>
    <w:rsid w:val="009A2781"/>
    <w:rsid w:val="009A2871"/>
    <w:rsid w:val="009A2B6C"/>
    <w:rsid w:val="009A36FA"/>
    <w:rsid w:val="009A3F57"/>
    <w:rsid w:val="009A4053"/>
    <w:rsid w:val="009A4BBF"/>
    <w:rsid w:val="009A549A"/>
    <w:rsid w:val="009A58A8"/>
    <w:rsid w:val="009A5B34"/>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9D3"/>
    <w:rsid w:val="00A07F05"/>
    <w:rsid w:val="00A10EB5"/>
    <w:rsid w:val="00A11EEA"/>
    <w:rsid w:val="00A126D7"/>
    <w:rsid w:val="00A12DE1"/>
    <w:rsid w:val="00A12FF2"/>
    <w:rsid w:val="00A136A3"/>
    <w:rsid w:val="00A13BAE"/>
    <w:rsid w:val="00A13D23"/>
    <w:rsid w:val="00A13E16"/>
    <w:rsid w:val="00A13FAB"/>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15E9"/>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6974"/>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867"/>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0CD"/>
    <w:rsid w:val="00A7072F"/>
    <w:rsid w:val="00A70757"/>
    <w:rsid w:val="00A7172D"/>
    <w:rsid w:val="00A71D53"/>
    <w:rsid w:val="00A71EE3"/>
    <w:rsid w:val="00A73188"/>
    <w:rsid w:val="00A736F8"/>
    <w:rsid w:val="00A75181"/>
    <w:rsid w:val="00A75E2B"/>
    <w:rsid w:val="00A76C4B"/>
    <w:rsid w:val="00A775EA"/>
    <w:rsid w:val="00A77FE9"/>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AA5"/>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A7A15"/>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3B98"/>
    <w:rsid w:val="00AC4016"/>
    <w:rsid w:val="00AC41CC"/>
    <w:rsid w:val="00AC4285"/>
    <w:rsid w:val="00AC49AC"/>
    <w:rsid w:val="00AC4E57"/>
    <w:rsid w:val="00AC5061"/>
    <w:rsid w:val="00AC565D"/>
    <w:rsid w:val="00AC5C18"/>
    <w:rsid w:val="00AC5D68"/>
    <w:rsid w:val="00AC6130"/>
    <w:rsid w:val="00AC6F4D"/>
    <w:rsid w:val="00AC72AF"/>
    <w:rsid w:val="00AC786A"/>
    <w:rsid w:val="00AC7EF3"/>
    <w:rsid w:val="00AD04B2"/>
    <w:rsid w:val="00AD0711"/>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65"/>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2DCB"/>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4EE"/>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3CF"/>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4AC"/>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6A88"/>
    <w:rsid w:val="00B9731E"/>
    <w:rsid w:val="00B97608"/>
    <w:rsid w:val="00BA012F"/>
    <w:rsid w:val="00BA0253"/>
    <w:rsid w:val="00BA0476"/>
    <w:rsid w:val="00BA0FA4"/>
    <w:rsid w:val="00BA119D"/>
    <w:rsid w:val="00BA12DB"/>
    <w:rsid w:val="00BA1AD0"/>
    <w:rsid w:val="00BA1D23"/>
    <w:rsid w:val="00BA1FA7"/>
    <w:rsid w:val="00BA22B5"/>
    <w:rsid w:val="00BA2820"/>
    <w:rsid w:val="00BA2AEF"/>
    <w:rsid w:val="00BA2CB0"/>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08B9"/>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7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5B3D"/>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0E9"/>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3F0"/>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51"/>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4842"/>
    <w:rsid w:val="00C75481"/>
    <w:rsid w:val="00C75705"/>
    <w:rsid w:val="00C76704"/>
    <w:rsid w:val="00C767E8"/>
    <w:rsid w:val="00C76D04"/>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C17"/>
    <w:rsid w:val="00C87D11"/>
    <w:rsid w:val="00C90C89"/>
    <w:rsid w:val="00C9104B"/>
    <w:rsid w:val="00C916BA"/>
    <w:rsid w:val="00C9174C"/>
    <w:rsid w:val="00C91EED"/>
    <w:rsid w:val="00C924F8"/>
    <w:rsid w:val="00C9321E"/>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685B"/>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3F"/>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5E95"/>
    <w:rsid w:val="00CD60DB"/>
    <w:rsid w:val="00CD6EC3"/>
    <w:rsid w:val="00CE077E"/>
    <w:rsid w:val="00CE0A51"/>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6E"/>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5BAD"/>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0F3A"/>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030"/>
    <w:rsid w:val="00DA0169"/>
    <w:rsid w:val="00DA02E8"/>
    <w:rsid w:val="00DA0543"/>
    <w:rsid w:val="00DA065C"/>
    <w:rsid w:val="00DA0AA8"/>
    <w:rsid w:val="00DA0B07"/>
    <w:rsid w:val="00DA17E1"/>
    <w:rsid w:val="00DA18F2"/>
    <w:rsid w:val="00DA196A"/>
    <w:rsid w:val="00DA19FC"/>
    <w:rsid w:val="00DA1AC3"/>
    <w:rsid w:val="00DA1B56"/>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1A7D"/>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4D"/>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7BA"/>
    <w:rsid w:val="00E94AB0"/>
    <w:rsid w:val="00E95C12"/>
    <w:rsid w:val="00E9658E"/>
    <w:rsid w:val="00E96927"/>
    <w:rsid w:val="00E9701C"/>
    <w:rsid w:val="00E975E3"/>
    <w:rsid w:val="00EA04AE"/>
    <w:rsid w:val="00EA0FB6"/>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401"/>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6AE2"/>
    <w:rsid w:val="00EB721B"/>
    <w:rsid w:val="00EB74E0"/>
    <w:rsid w:val="00EB753F"/>
    <w:rsid w:val="00EB773D"/>
    <w:rsid w:val="00EB7AF3"/>
    <w:rsid w:val="00EC0346"/>
    <w:rsid w:val="00EC09E0"/>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08B"/>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1B3"/>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20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3ED5"/>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4B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18F"/>
    <w:rsid w:val="00FE1746"/>
    <w:rsid w:val="00FE2055"/>
    <w:rsid w:val="00FE20D9"/>
    <w:rsid w:val="00FE237E"/>
    <w:rsid w:val="00FE27C0"/>
    <w:rsid w:val="00FE2D34"/>
    <w:rsid w:val="00FE310E"/>
    <w:rsid w:val="00FE415B"/>
    <w:rsid w:val="00FE42F3"/>
    <w:rsid w:val="00FE44C9"/>
    <w:rsid w:val="00FE4F2F"/>
    <w:rsid w:val="00FE4F9F"/>
    <w:rsid w:val="00FE52F1"/>
    <w:rsid w:val="00FE582A"/>
    <w:rsid w:val="00FE593B"/>
    <w:rsid w:val="00FE5E50"/>
    <w:rsid w:val="00FE5ECA"/>
    <w:rsid w:val="00FE6913"/>
    <w:rsid w:val="00FE6B8E"/>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10C"/>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48"/>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42826370">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77950464">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4279807">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6334223">
      <w:bodyDiv w:val="1"/>
      <w:marLeft w:val="0"/>
      <w:marRight w:val="0"/>
      <w:marTop w:val="0"/>
      <w:marBottom w:val="0"/>
      <w:divBdr>
        <w:top w:val="none" w:sz="0" w:space="0" w:color="auto"/>
        <w:left w:val="none" w:sz="0" w:space="0" w:color="auto"/>
        <w:bottom w:val="none" w:sz="0" w:space="0" w:color="auto"/>
        <w:right w:val="none" w:sz="0" w:space="0" w:color="auto"/>
      </w:divBdr>
    </w:div>
    <w:div w:id="117183475">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4917720">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03462574">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8525100">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396325938">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38448743">
      <w:bodyDiv w:val="1"/>
      <w:marLeft w:val="0"/>
      <w:marRight w:val="0"/>
      <w:marTop w:val="0"/>
      <w:marBottom w:val="0"/>
      <w:divBdr>
        <w:top w:val="none" w:sz="0" w:space="0" w:color="auto"/>
        <w:left w:val="none" w:sz="0" w:space="0" w:color="auto"/>
        <w:bottom w:val="none" w:sz="0" w:space="0" w:color="auto"/>
        <w:right w:val="none" w:sz="0" w:space="0" w:color="auto"/>
      </w:divBdr>
    </w:div>
    <w:div w:id="448819630">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0804823">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5876115">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40214308">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11474064">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26467181">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5694137">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5196006">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391206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6558166">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2888528">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8981293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89868405">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0551377">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003453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0494474">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587739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6820058">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0243090">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39096881">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606407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74093788">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7010539">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2716045">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2393666">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369012">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670963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80975419">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17282387">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59488792">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27690">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8151132">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8803565">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3579690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1957572">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69209956">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053973">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3817170">
      <w:bodyDiv w:val="1"/>
      <w:marLeft w:val="0"/>
      <w:marRight w:val="0"/>
      <w:marTop w:val="0"/>
      <w:marBottom w:val="0"/>
      <w:divBdr>
        <w:top w:val="none" w:sz="0" w:space="0" w:color="auto"/>
        <w:left w:val="none" w:sz="0" w:space="0" w:color="auto"/>
        <w:bottom w:val="none" w:sz="0" w:space="0" w:color="auto"/>
        <w:right w:val="none" w:sz="0" w:space="0" w:color="auto"/>
      </w:divBdr>
    </w:div>
    <w:div w:id="1776123698">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374988">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45851140">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68565691">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29195254">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0454357">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69509087">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78282566">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517852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31123964">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FE65-734A-4B59-A503-E3F0C48C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7</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65</cp:revision>
  <cp:lastPrinted>2019-07-05T10:37:00Z</cp:lastPrinted>
  <dcterms:created xsi:type="dcterms:W3CDTF">2023-08-18T02:48:00Z</dcterms:created>
  <dcterms:modified xsi:type="dcterms:W3CDTF">2024-04-04T09:24:00Z</dcterms:modified>
</cp:coreProperties>
</file>